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以赛促学强本领 以学促干展风采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——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计划财务处召开业务标兵表彰大会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5月14日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下午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计划财务处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召开业务标兵表彰大会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表彰获奖的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秦书亚、马筱、张木臻、王一旭、袁晓佳、王元琳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等六名同志，计划财务处处长顾远利主持会议并讲话，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全体财务人员参加。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会上，相关人员汇报了前期外出参加培训情况和学习心得体会，与会人员集体学习了学校相关文件，现场开展业务交流和讨论。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顾远利公布获得业务标兵荣誉称号人员名单，并为获奖人员颁奖。她强调，学习是进步的阶梯，是终生的旅行，财务人员要树立终身学习理念，以成长型心态勤奋学习、努力进取，不断提高综合素质、业务能力和服务水平，助力学校事业发展，实现个人人生价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60" w:lineRule="auto"/>
        <w:ind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lang w:eastAsia="zh-CN"/>
        </w:rPr>
        <w:drawing>
          <wp:inline distT="0" distB="0" distL="114300" distR="114300">
            <wp:extent cx="5662930" cy="4043680"/>
            <wp:effectExtent l="0" t="0" r="13970" b="13970"/>
            <wp:docPr id="1" name="图片 1" descr="2024.05.14业务标兵颁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.05.14业务标兵颁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293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60" w:lineRule="auto"/>
        <w:ind w:right="0" w:firstLine="480" w:firstLineChars="20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多年来，为提升学校财务管理水平和服务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质效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，计划财务处每周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五下午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通过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开展集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业务学习、财经政策解读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业务交流探讨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等系列活动，鼓励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财务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人员不断强化专业知识储备，提升履职尽责能力，为推动学校高质量发展提供坚强的财务保障。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333333"/>
          <w:sz w:val="21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围绕学校“改革创新突破年”“管理质效提升年”“能力作风建设年”行动，为切实提升财务服务质量和工作满意度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计划财务处建立财务人员对口联系学院工作制度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，并于上周组织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开展财务技能大赛。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大赛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围绕《潍坊学院财务服务手册》（第一版）内容，以“提升财务管理与服务效能”为主题，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旨在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进一步提高财务人员综合素养，提升服务师生本领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bookmarkStart w:id="0" w:name="_GoBack"/>
      <w:bookmarkEnd w:id="0"/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</w:t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MGY4ZjZmYjAwM2RmMjg4M2IwZDQ5MGQ1ZTRmZDYifQ=="/>
  </w:docVars>
  <w:rsids>
    <w:rsidRoot w:val="217E5D72"/>
    <w:rsid w:val="03624B60"/>
    <w:rsid w:val="05D1460E"/>
    <w:rsid w:val="19F3539E"/>
    <w:rsid w:val="217E5D72"/>
    <w:rsid w:val="24BB539C"/>
    <w:rsid w:val="2EB11FF2"/>
    <w:rsid w:val="4EDE55A0"/>
    <w:rsid w:val="609A23F1"/>
    <w:rsid w:val="66372478"/>
    <w:rsid w:val="67CD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595</Characters>
  <Lines>0</Lines>
  <Paragraphs>0</Paragraphs>
  <TotalTime>7</TotalTime>
  <ScaleCrop>false</ScaleCrop>
  <LinksUpToDate>false</LinksUpToDate>
  <CharactersWithSpaces>613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2024-05-15T00:17:00Z</dcterms:created>
  <dc:creator>lenovo</dc:creator>
  <cp:lastModifiedBy>晴空一鹤</cp:lastModifiedBy>
  <dcterms:modified xsi:type="dcterms:W3CDTF">2024-05-21T01:38:47Z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44256B6B8E63430A8D0F8483D531C337_11</vt:lpwstr>
  </property>
</Properties>
</file>